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EDGE SCHOOL INC., EDGE HIGH SCHOOL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4751390</wp:posOffset>
                </wp:positionH>
                <wp:positionV relativeFrom="paragraph">
                  <wp:posOffset>-23803</wp:posOffset>
                </wp:positionV>
                <wp:extent cx="1971675" cy="806139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452100"/>
                          <a:ext cx="1828800" cy="6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DRAFT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4751390</wp:posOffset>
                </wp:positionH>
                <wp:positionV relativeFrom="paragraph">
                  <wp:posOffset>-23803</wp:posOffset>
                </wp:positionV>
                <wp:extent cx="1971675" cy="806139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8061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Strategic Committee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2555 East 1st Street Tucson AZ 85716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January 13,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Via Zoom Virtual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5040"/>
        <w:gridCol w:w="2220"/>
        <w:tblGridChange w:id="0">
          <w:tblGrid>
            <w:gridCol w:w="2085"/>
            <w:gridCol w:w="5040"/>
            <w:gridCol w:w="2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Agenda item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Discussion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 to order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Steve Witthoeft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called the meeting to order at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7:33am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6"/>
              </w:tabs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Board and Officers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in person: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via teleconference: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Steve Witthoeft, Cheryl Spatz, Heather Robey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Reginald Laister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Also Present in person: Rob Pecharich – Executive Director and District Principal,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Anne Ortiz – Finance and Resource Director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Also present (virtual):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Dave Thatcher – Principal Edge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Also Absent: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9414062499999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Reports/Comments /Q&amp;A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will share comments, ask questions, and review reports.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*Regular Agenda*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Adopt Committee Charter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Cheryl Spatz made the following motion – to Adopt Committee Charter, as presented, with the following changes: (1) revise title to “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Enrollment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Subcommittee”, and (2) revise third bullet of “How We Work” to state “A final set of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Strategic Option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recommendations will be…”.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Steve Witthoeft seconded the motion.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Steve Witthoeft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Cheryl Spatz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Aye – Heather Robey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Motion passed unanimously.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Determine schedule, timing, and tasks for committee work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final set of recommendations will be provided by the Board by February 28, 2026.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Review progress on list of work tasks for strategic options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Revenue/Cost Balancing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balanced &amp; Salaries reviewed for FY 26’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Heather R. researching option to rent school rooms during the summer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Enrollment Growth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school outreach - discussions with Guidance Counselors or Lead Teacher (Steve continuing outreach)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School groups - Rob continuing outreach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Testimonials - Heather Vené &amp; Carla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4"/>
              </w:numPr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Videos for social media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4"/>
              </w:numPr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to Middle Schools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Adding Programs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Vocational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Career Day in March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Praxis Portal Institute spoke to HP on their program: building tiny homes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IBEW - Heather communicating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Construction Firms - Cheryl communicating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Cyber Security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Pima CC - Rob has someone visiting to continue discussion</w:t>
            </w:r>
          </w:p>
          <w:p w:rsidR="00000000" w:rsidDel="00000000" w:rsidP="00000000" w:rsidRDefault="00000000" w:rsidRPr="00000000" w14:paraId="0000003E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Next Move - Reggie communicating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Readiness Training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3"/>
              </w:numPr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Soft Skills Job Path - Steve communicating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Partnerships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Beacon Group - Rob communicating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More Than a Bed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Youth on Their Own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Intermountain Centers for Human Development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Rio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DCS Worker w/ More Than a Bed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Foster Success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Southern AZ AIDS Foundation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 Youth Partnership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Goodwill of Southern AZ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Discuss potential new strategic options and eliminate nonviable options</w:t>
            </w:r>
          </w:p>
        </w:tc>
        <w:tc>
          <w:tcPr/>
          <w:p w:rsidR="00000000" w:rsidDel="00000000" w:rsidP="00000000" w:rsidRDefault="00000000" w:rsidRPr="00000000" w14:paraId="0000004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Eliminated the nonviable option of combining both schools into one location at HP.</w:t>
            </w:r>
          </w:p>
          <w:p w:rsidR="00000000" w:rsidDel="00000000" w:rsidP="00000000" w:rsidRDefault="00000000" w:rsidRPr="00000000" w14:paraId="0000004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Discussed Grow Schools continued assistance with enrollment.</w:t>
            </w:r>
          </w:p>
          <w:p w:rsidR="00000000" w:rsidDel="00000000" w:rsidP="00000000" w:rsidRDefault="00000000" w:rsidRPr="00000000" w14:paraId="0000005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Reach out to Edge Community Partners for presentations.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Girl Scouts of Southern AZ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Brothers Big Sisters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Define specific action items for remainder of schedule</w:t>
            </w:r>
          </w:p>
        </w:tc>
        <w:tc>
          <w:tcPr/>
          <w:p w:rsidR="00000000" w:rsidDel="00000000" w:rsidP="00000000" w:rsidRDefault="00000000" w:rsidRPr="00000000" w14:paraId="0000005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Enrollment actions and decision on FY ‘27 budget ADM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Agenda item deferred to next meeting.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*Public Comment*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comment.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*Adjourn*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 adjourned at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8:xxam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minutes respectfully submitted by Anne Ortiz</w:t>
      </w:r>
    </w:p>
    <w:p w:rsidR="00000000" w:rsidDel="00000000" w:rsidP="00000000" w:rsidRDefault="00000000" w:rsidRPr="00000000" w14:paraId="0000006B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on:________ by Edge Board</w:t>
      </w:r>
    </w:p>
    <w:sectPr>
      <w:pgSz w:h="15840" w:w="12240" w:orient="portrait"/>
      <w:pgMar w:bottom="576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6F26E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E92B9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2605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19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1966"/>
    <w:rPr>
      <w:rFonts w:ascii="Tahoma" w:cs="Tahoma" w:eastAsia="Times New Roman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431BDF"/>
    <w:rPr>
      <w:color w:val="0000ff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  <a:scene3d>
          <a:camera prst="orthographicFront"/>
          <a:lightRig rig="flat" dir="tl">
            <a:rot lat="0" lon="0" rev="6600000"/>
          </a:lightRig>
        </a:scene3d>
        <a:sp3d extrusionH="25400" contourW="8890">
          <a:bevelT w="38100" h="31750"/>
          <a:contourClr>
            <a:schemeClr val="accent2">
              <a:shade val="75000"/>
            </a:schemeClr>
          </a:contourClr>
        </a:sp3d>
      </a:bodyPr>
      <a:lstStyle/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U8rRy4cYhtLuP0pRHhpeLspgg==">CgMxLjA4AHIhMWt0SVhiZE1BTTFmVzc0NHlGR1BEYnZNZGh4c0V0MUFm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2022-05-23T15:38:00Z</dcterms:created>
  <dc:creator>Irma Ojeda</dc:creator>
</cp:coreProperties>
</file>